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BE39" w14:textId="77777777" w:rsidR="00424F75" w:rsidRPr="006E7D56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14:paraId="5F7A8DE9" w14:textId="77777777" w:rsidR="00424F75" w:rsidRPr="006E7D56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6E7D56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7BA31190" w14:textId="77777777" w:rsidR="00424F75" w:rsidRPr="006E7D56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39E5AD0F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B2CFA15" w14:textId="77777777" w:rsidR="00424F75" w:rsidRPr="006E7D56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VĖŽAIČIŲ LOPŠELIS-DARŽELIS</w:t>
      </w:r>
    </w:p>
    <w:p w14:paraId="4782C51B" w14:textId="77777777" w:rsidR="00424F75" w:rsidRPr="006E7D56" w:rsidRDefault="00424F75" w:rsidP="00424F75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pavadinimas)</w:t>
      </w:r>
    </w:p>
    <w:p w14:paraId="7ED06F9A" w14:textId="77777777" w:rsidR="00B7164A" w:rsidRPr="006E7D56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D565C23" w14:textId="744828EB" w:rsidR="00424F75" w:rsidRPr="006E7D56" w:rsidRDefault="00811A7D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DIREKTORIAUS PAVADUOTOJA UGDYMUI, LAIKINAI EINANTI DIREKTORIAUS PAREIGAS, </w:t>
      </w:r>
      <w:r w:rsidR="00B7164A"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TATJANA PAGOJIENĖ</w:t>
      </w:r>
    </w:p>
    <w:p w14:paraId="1519617E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vadovo vardas ir pavardė)</w:t>
      </w:r>
    </w:p>
    <w:p w14:paraId="09BDC9C9" w14:textId="77777777" w:rsidR="00B7164A" w:rsidRPr="006E7D56" w:rsidRDefault="00B7164A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0F2E189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METŲ VEIKLOS ATASKAITA</w:t>
      </w:r>
    </w:p>
    <w:p w14:paraId="10C3237B" w14:textId="77777777" w:rsidR="00424F75" w:rsidRPr="006E7D56" w:rsidRDefault="00424F75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2934EFF0" w14:textId="0B12BBE7" w:rsidR="00424F75" w:rsidRPr="006E7D56" w:rsidRDefault="006E7D56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2020 m. vasario       d.</w:t>
      </w:r>
      <w:r w:rsidR="00811A7D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424F7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Nr. </w:t>
      </w: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T27-34</w:t>
      </w:r>
    </w:p>
    <w:p w14:paraId="6EE5A440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(data)</w:t>
      </w:r>
    </w:p>
    <w:p w14:paraId="7ADB11D3" w14:textId="77777777" w:rsidR="00424F75" w:rsidRPr="006E7D56" w:rsidRDefault="00B7164A" w:rsidP="00424F7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Vėžaičiai</w:t>
      </w:r>
    </w:p>
    <w:p w14:paraId="4147BF1E" w14:textId="77777777" w:rsidR="00424F75" w:rsidRPr="006E7D56" w:rsidRDefault="00424F75" w:rsidP="00424F75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(sudarymo vieta)</w:t>
      </w:r>
    </w:p>
    <w:p w14:paraId="787BB84A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14:paraId="3D59D948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3AF1764C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5C5424F6" w14:textId="77777777" w:rsidR="00424F75" w:rsidRPr="006E7D56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24F75" w:rsidRPr="006E7D56" w14:paraId="7718FA74" w14:textId="77777777" w:rsidTr="00811A7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C07" w14:textId="77777777" w:rsidR="00424F75" w:rsidRPr="006E7D56" w:rsidRDefault="00424F75">
            <w:pPr>
              <w:jc w:val="center"/>
              <w:rPr>
                <w:rFonts w:ascii="Times New Roman" w:hAnsi="Times New Roman"/>
                <w:lang w:val="lt-LT"/>
              </w:rPr>
            </w:pPr>
            <w:r w:rsidRPr="006E7D56">
              <w:rPr>
                <w:rFonts w:ascii="Times New Roman" w:hAnsi="Times New Roman"/>
                <w:lang w:val="lt-LT"/>
              </w:rPr>
              <w:t>(Trumpai aptariamos švietimo įstaigos strateginio plano ir įstaigos metinio veiklos plano įgyvendinimo kryptys ir pateikiami svariausi rezultatai bei rodikliai)</w:t>
            </w:r>
          </w:p>
          <w:p w14:paraId="5ADD8948" w14:textId="77777777" w:rsidR="00225FD5" w:rsidRPr="006E7D56" w:rsidRDefault="00225FD5" w:rsidP="00225FD5">
            <w:pPr>
              <w:overflowPunct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  <w:p w14:paraId="7FE86698" w14:textId="77777777" w:rsidR="00225FD5" w:rsidRPr="006E7D56" w:rsidRDefault="00225FD5" w:rsidP="00811A7D">
            <w:pPr>
              <w:shd w:val="clear" w:color="auto" w:fill="FFFFFF"/>
              <w:overflowPunct/>
              <w:autoSpaceDE/>
              <w:autoSpaceDN/>
              <w:adjustRightInd/>
              <w:ind w:left="29" w:right="39" w:firstLine="851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Įgyvendindama ugdymo įstaigos prioritetus stengiausi, kad kiekvienas darbuotojas galėtų geriausiai save realizuoti. Visiems pedagogams sudariau vienodas sąlygas tobulinti savo kvalifikaciją, profesinę kompetenciją. </w:t>
            </w:r>
          </w:p>
          <w:p w14:paraId="11B4D473" w14:textId="77777777" w:rsidR="00225FD5" w:rsidRPr="006E7D56" w:rsidRDefault="00225FD5" w:rsidP="00811A7D">
            <w:pPr>
              <w:shd w:val="clear" w:color="auto" w:fill="FFFFFF"/>
              <w:overflowPunct/>
              <w:autoSpaceDE/>
              <w:autoSpaceDN/>
              <w:adjustRightInd/>
              <w:ind w:left="29" w:right="39" w:firstLine="851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Įgyvendinant Valstybinę švietimo politiką, tenkinome ikimokyklinio amžiaus vaikų prigimtinius, socialinius, pažintinius poreikius. Siekėme kiekvieno vaiko, kaip bręstančios asmenybės, maksimalaus saugumo, pažinimo, saviraiškos, sveikatingumo, ku</w:t>
            </w:r>
            <w:r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ltūros ugdymosi poreikių tenkini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mo.</w:t>
            </w:r>
          </w:p>
          <w:p w14:paraId="614703BC" w14:textId="77777777" w:rsidR="00225FD5" w:rsidRPr="006E7D56" w:rsidRDefault="00225FD5" w:rsidP="00811A7D">
            <w:pPr>
              <w:overflowPunct/>
              <w:autoSpaceDE/>
              <w:autoSpaceDN/>
              <w:adjustRightInd/>
              <w:ind w:left="29" w:right="39" w:firstLine="851"/>
              <w:jc w:val="both"/>
              <w:rPr>
                <w:rFonts w:ascii="Times New Roman" w:hAnsi="Times New Roman"/>
                <w:color w:val="7030A0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Siekiau iškeltų</w:t>
            </w:r>
            <w:r w:rsidR="00D6139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2019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metų strateginių veiklos prioritetų</w:t>
            </w:r>
            <w:r w:rsidRPr="006E7D56">
              <w:rPr>
                <w:rFonts w:ascii="Times New Roman" w:hAnsi="Times New Roman"/>
                <w:color w:val="7030A0"/>
                <w:sz w:val="22"/>
                <w:szCs w:val="22"/>
                <w:lang w:val="lt-LT"/>
              </w:rPr>
              <w:t>:</w:t>
            </w:r>
          </w:p>
          <w:p w14:paraId="7C6739D4" w14:textId="77777777" w:rsidR="00D6139F" w:rsidRPr="006E7D56" w:rsidRDefault="00D6139F" w:rsidP="00811A7D">
            <w:pPr>
              <w:tabs>
                <w:tab w:val="left" w:pos="851"/>
                <w:tab w:val="left" w:pos="1296"/>
              </w:tabs>
              <w:overflowPunct/>
              <w:autoSpaceDE/>
              <w:autoSpaceDN/>
              <w:adjustRightInd/>
              <w:ind w:left="29" w:right="39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 xml:space="preserve">              1. Vaikų sveikatos saugojimas ir stiprinimas.</w:t>
            </w:r>
          </w:p>
          <w:p w14:paraId="1F2287DB" w14:textId="77777777" w:rsidR="00D6139F" w:rsidRPr="006E7D56" w:rsidRDefault="00D6139F" w:rsidP="00811A7D">
            <w:pPr>
              <w:overflowPunct/>
              <w:autoSpaceDE/>
              <w:autoSpaceDN/>
              <w:adjustRightInd/>
              <w:ind w:left="29" w:right="39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2. Kokybiško ugdymo užtikrinimas.</w:t>
            </w:r>
          </w:p>
          <w:p w14:paraId="0AC2B08F" w14:textId="77777777" w:rsidR="00C122DF" w:rsidRPr="006E7D56" w:rsidRDefault="00225FD5" w:rsidP="00811A7D">
            <w:pPr>
              <w:overflowPunct/>
              <w:ind w:left="29" w:right="39" w:firstLine="851"/>
              <w:jc w:val="both"/>
              <w:rPr>
                <w:rFonts w:ascii="Times New Roman" w:eastAsia="Calibri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Tikslų įgyvendinimui vykdėme šias priemones:</w:t>
            </w:r>
          </w:p>
          <w:p w14:paraId="69FC02D0" w14:textId="77777777" w:rsidR="00225FD5" w:rsidRPr="006E7D56" w:rsidRDefault="00D6139F" w:rsidP="00811A7D">
            <w:pPr>
              <w:pStyle w:val="Pagrindiniotekstotrauka"/>
              <w:spacing w:after="0"/>
              <w:ind w:left="29" w:right="39" w:firstLine="288"/>
              <w:jc w:val="both"/>
              <w:rPr>
                <w:rFonts w:ascii="Times New Roman" w:hAnsi="Times New Roman"/>
                <w:sz w:val="22"/>
                <w:szCs w:val="22"/>
                <w:lang w:val="lt-LT" w:eastAsia="en-US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</w:t>
            </w:r>
            <w:r w:rsidR="00225FD5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1. Mokytojų tarybos posėdžiuose analizavome temas: „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Aktyviųjų ugdymo(si) metodų taikymas. Netradicinės veiklos.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“, „</w:t>
            </w:r>
            <w:r w:rsidR="000A32F4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Įstaigos veiklos 2018‒2019 m. m. analizė. 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Pedagogų veiklos įsivertinimas“, „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Įstaigos veiklos plano 2019–2020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m. m. aptarimas. 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Vėžaičių lopšelio-darželio</w:t>
            </w:r>
            <w:r w:rsidR="002F0BE1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bendruomenės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0E2C50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dalyvavimas projektuose</w:t>
            </w:r>
            <w:r w:rsidR="00C122DF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“.</w:t>
            </w:r>
          </w:p>
          <w:p w14:paraId="0404CD7E" w14:textId="77777777" w:rsidR="00225FD5" w:rsidRPr="006E7D56" w:rsidRDefault="00225FD5" w:rsidP="00811A7D">
            <w:pPr>
              <w:shd w:val="clear" w:color="auto" w:fill="FFFFFF"/>
              <w:overflowPunct/>
              <w:autoSpaceDE/>
              <w:autoSpaceDN/>
              <w:adjustRightInd/>
              <w:ind w:left="29" w:right="39" w:firstLine="851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2. Metodiniuose renginiuose dalinomės patirtimi tarpusavyje: „</w:t>
            </w:r>
            <w:r w:rsidR="002F0BE1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Emocinio mikroklimato kūrimas grupėje</w:t>
            </w:r>
            <w:r w:rsidR="00C122DF" w:rsidRPr="006E7D56">
              <w:rPr>
                <w:rFonts w:ascii="Times New Roman" w:hAnsi="Times New Roman"/>
                <w:color w:val="000000"/>
                <w:sz w:val="22"/>
                <w:szCs w:val="22"/>
                <w:lang w:val="lt-LT" w:eastAsia="en-US"/>
              </w:rPr>
              <w:t xml:space="preserve">“, </w:t>
            </w:r>
            <w:r w:rsidR="00B76919" w:rsidRPr="006E7D56">
              <w:rPr>
                <w:rFonts w:ascii="Times New Roman" w:hAnsi="Times New Roman"/>
                <w:color w:val="000000"/>
                <w:sz w:val="22"/>
                <w:szCs w:val="22"/>
                <w:lang w:val="lt-LT" w:eastAsia="en-US"/>
              </w:rPr>
              <w:br w:type="page"/>
              <w:t>„</w:t>
            </w:r>
            <w:r w:rsidR="00635CB5" w:rsidRPr="006E7D56">
              <w:rPr>
                <w:rFonts w:ascii="Times New Roman" w:hAnsi="Times New Roman"/>
                <w:color w:val="000000"/>
                <w:sz w:val="22"/>
                <w:szCs w:val="22"/>
                <w:lang w:val="lt-LT" w:eastAsia="en-US"/>
              </w:rPr>
              <w:t>Projekto „Lyderių laikas 3</w:t>
            </w:r>
            <w:r w:rsidR="00A22D4D" w:rsidRPr="006E7D56">
              <w:rPr>
                <w:rFonts w:ascii="Times New Roman" w:hAnsi="Times New Roman"/>
                <w:color w:val="000000"/>
                <w:sz w:val="22"/>
                <w:szCs w:val="22"/>
                <w:lang w:val="lt-LT" w:eastAsia="en-US"/>
              </w:rPr>
              <w:t>“ tyrimų apie šiuolaikines, netradicines pamokas aptarimas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“</w:t>
            </w:r>
            <w:r w:rsidR="00A22D4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, „Pasidalijimas gerąja patirtimi</w:t>
            </w:r>
            <w:r w:rsidR="00131B52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:</w:t>
            </w:r>
            <w:r w:rsidR="00A22D4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stebėtų kolegių vedamų šiuolaikinių veiklų aptarimas“ 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ir su 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Klaipėdos r. Vėžaičių pagrindinės mokyklos priešmokyklinio ugdymo pedagogėmis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„Ikimokyklinukų pasiruošimas priešmokykliniam ugdymui“ ir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„Ugdytinių adaptacija priešmokyklinėse grupėse“.</w:t>
            </w:r>
          </w:p>
          <w:p w14:paraId="474C0BC7" w14:textId="77777777" w:rsidR="00B76919" w:rsidRPr="006E7D56" w:rsidRDefault="00225FD5" w:rsidP="00811A7D">
            <w:pPr>
              <w:ind w:left="29" w:right="39" w:firstLine="738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lastRenderedPageBreak/>
              <w:t xml:space="preserve"> 3. </w:t>
            </w:r>
            <w:r w:rsidR="00B87D6B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K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ūrėme sveikatai palankią </w:t>
            </w:r>
            <w:r w:rsidR="00B87D6B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ir saugią </w:t>
            </w:r>
            <w:r w:rsidR="00B76919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ugdymo(si) aplinką vykdydami ilgalaikius ir trumpalaikius grupių projektus</w:t>
            </w:r>
            <w:r w:rsidR="00E626E3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, sveikatingumo renginius, prevencines programas, dalyvaudami </w:t>
            </w:r>
            <w:r w:rsidR="00131B52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r</w:t>
            </w:r>
            <w:r w:rsidR="00E626E3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espublikinės ikimokyklinių įstaigų darbuotojų asociacijos ,,Sveikatos želmenėliai“ veikloje, programose „Pienas vaikams“ ir „Vai</w:t>
            </w:r>
            <w:r w:rsidR="003F27E7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siai vaikams“, r</w:t>
            </w:r>
            <w:r w:rsidR="00E626E3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espublikinės ikimokyklinio ugdymo kūno kultūros pedagogų asociacijos projekt</w:t>
            </w:r>
            <w:r w:rsidR="00F47EF9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e „Lietuvos Mažųjų žaidynės 2019</w:t>
            </w:r>
            <w:r w:rsidR="00E626E3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“, </w:t>
            </w:r>
            <w:r w:rsidR="00131B52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="00E626E3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arptautiniame projekte „Vaiko kelias į gražią kalbą“</w:t>
            </w:r>
            <w:r w:rsidR="00131B52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, r</w:t>
            </w:r>
            <w:r w:rsidR="00B87D6B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espublikos prevenciniame projekte „Žaidimai moko“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,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549EE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espublikiniame  projekte „Kviečiame judėti visus</w:t>
            </w:r>
            <w:r w:rsidR="00C40168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–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šaltis sportui nebaisus“</w:t>
            </w:r>
            <w:r w:rsidR="00B549EE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>, r</w:t>
            </w:r>
            <w:r w:rsidR="00C40168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>espublikos sveikatinimo akcijos</w:t>
            </w:r>
            <w:r w:rsidR="00366F26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>e „Sveikas vaikas</w:t>
            </w:r>
            <w:r w:rsidR="00C40168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 xml:space="preserve"> –</w:t>
            </w:r>
            <w:r w:rsidR="00366F26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 xml:space="preserve"> laimingas vaikas“</w:t>
            </w:r>
            <w:r w:rsidR="00C40168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>,</w:t>
            </w:r>
            <w:r w:rsidR="00366F26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 xml:space="preserve"> skirta</w:t>
            </w:r>
            <w:r w:rsidR="00B549EE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>i</w:t>
            </w:r>
            <w:r w:rsidR="00366F26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 xml:space="preserve"> Pasau</w:t>
            </w:r>
            <w:r w:rsidR="00C40168" w:rsidRPr="006E7D56">
              <w:rPr>
                <w:rFonts w:ascii="Times New Roman" w:hAnsi="Times New Roman"/>
                <w:iCs/>
                <w:color w:val="000000"/>
                <w:sz w:val="22"/>
                <w:szCs w:val="22"/>
                <w:lang w:val="lt-LT"/>
              </w:rPr>
              <w:t xml:space="preserve">linei sveikatos dienai paminėti, </w:t>
            </w:r>
            <w:r w:rsidR="000A32F4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ir </w:t>
            </w:r>
            <w:r w:rsidR="000A32F4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,,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Aš bėgu 2019“. </w:t>
            </w:r>
            <w:r w:rsidR="00DD2CE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Stiprinome ugdytinių emocinę būseną,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DD2CE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vykdydami </w:t>
            </w:r>
            <w:r w:rsidR="000A32F4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socialinę-emocinę programą ,,Kimočis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“,</w:t>
            </w:r>
            <w:r w:rsidR="00DD2CEC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taikydami V. Šerborn metodą ,,Bendraukime judesyje“, </w:t>
            </w:r>
            <w:r w:rsidR="008D55EA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S. Kneipo metodikos</w:t>
            </w:r>
            <w:r w:rsidR="00DD2CEC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elementus </w:t>
            </w:r>
            <w:r w:rsidR="00DD2CE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įvairiose veiklose.</w:t>
            </w:r>
          </w:p>
          <w:p w14:paraId="377BCF74" w14:textId="77777777" w:rsidR="00811A7D" w:rsidRPr="006E7D56" w:rsidRDefault="00E626E3" w:rsidP="00811A7D">
            <w:pPr>
              <w:tabs>
                <w:tab w:val="left" w:pos="3870"/>
              </w:tabs>
              <w:ind w:left="29" w:right="39" w:firstLine="1592"/>
              <w:jc w:val="both"/>
              <w:rPr>
                <w:rFonts w:ascii="Times New Roman" w:hAnsi="Times New Roman"/>
                <w:sz w:val="22"/>
                <w:szCs w:val="22"/>
                <w:lang w:val="lt-LT" w:eastAsia="en-US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4.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Sudarėme palankias sąlygas formuotis ugdytinių kūrybiniams, saviraiškos gebėjimams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="00850102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bei </w:t>
            </w:r>
            <w:r w:rsidR="002E223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tautiškumo ugdymui</w:t>
            </w:r>
            <w:r w:rsidR="00C350AA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dalyvaudami įstaigos, miestelio bendruomenės, </w:t>
            </w:r>
            <w:r w:rsidR="00B549EE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rajono, R</w:t>
            </w:r>
            <w:r w:rsidR="00C350AA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espublikos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="00C350AA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renginiuose, akcijose, minėjimuose:</w:t>
            </w:r>
            <w:r w:rsidR="00B549EE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>Užgavėnių šventėje, Teatro savaitės renginiuose, Žemės</w:t>
            </w:r>
            <w:r w:rsidR="00811A7D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>dienos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minėjimo renginiuose, Vaikų gynimo dienos šventėje,</w:t>
            </w:r>
            <w:r w:rsidR="00B9205D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549EE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>Vėžaičių kultūros namuose</w:t>
            </w:r>
            <w:r w:rsidR="00811A7D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80A79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Kovo11-osios minėjime „Jaunimas Lietuvai“, šventiniame koncerte </w:t>
            </w:r>
            <w:r w:rsidR="00B549EE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„Poezėjės ėr dainū vakars-žemaitėjės metams ėr tarptautėne </w:t>
            </w:r>
            <w:r w:rsidR="00B80A79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šeimous dėina pamėnavuotė“,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Klaipėdos apskrities vyriausiojo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policijos komisariato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rengiamame piešinių konkurse „Ginti. Saugoti  Saugoti. Padėti“,  Klaipėdos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rajono pasakorių konkurse „Seku, seku pasaką“, Klaipėdos rajono ikimokyklinių įstaigų ir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mokinių ugdytinių dainų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konkurse-festivalyje „Augino močiutė“, skirto Žemaitijos metams,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>Klaipėdos rajono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>savivaldybės</w:t>
            </w:r>
            <w:r w:rsidR="001F4146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organizuotame konkur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>se „Šventinę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>nuotaiką</w:t>
            </w:r>
            <w:r w:rsidR="001F4146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kurkime drauge: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kviečiame originaliai puošti lauko erdves“, </w:t>
            </w:r>
            <w:r w:rsidR="00B549EE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>respublikinėje</w:t>
            </w:r>
            <w:r w:rsidR="001F4146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="00876EF3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pilietinėje akcijoje „Gyvasis tautos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876EF3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žiedas“,</w:t>
            </w:r>
            <w:r w:rsidR="002E223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respublikiniame ikimokyklinio ir amžiaus vaikų projekte ,,Sniego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fantazijos“,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respublikiniame ikimokyklinio ir amžiaus vaikų projekte „Mūsų mažieji sparnuotieji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draugai“,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366F2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respublikiniame ikimokyklinio ugdymo ekologinio švietimo projekte „Prisikėliau</w:t>
            </w:r>
            <w:r w:rsidR="00C864C2" w:rsidRPr="006E7D56">
              <w:rPr>
                <w:rFonts w:ascii="Times New Roman" w:hAnsi="Times New Roman"/>
                <w:bCs/>
                <w:color w:val="000000"/>
                <w:sz w:val="22"/>
                <w:szCs w:val="22"/>
                <w:lang w:val="lt-LT" w:eastAsia="ar-SA"/>
              </w:rPr>
              <w:t xml:space="preserve"> </w:t>
            </w:r>
            <w:r w:rsidR="00B9205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žaidimui“,</w:t>
            </w:r>
            <w:r w:rsidR="00811A7D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tarptautiniame vaikų meno projekte Motinos dienai paminėti</w:t>
            </w:r>
            <w:r w:rsidR="001F4146" w:rsidRPr="006E7D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="00B9205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„Vėduoklė Mamai 2019“</w:t>
            </w:r>
            <w:r w:rsidR="001F4146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.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</w:p>
          <w:p w14:paraId="11634F86" w14:textId="61FF5F0D" w:rsidR="001F4146" w:rsidRPr="006E7D56" w:rsidRDefault="00F877B9" w:rsidP="00811A7D">
            <w:pPr>
              <w:tabs>
                <w:tab w:val="left" w:pos="3870"/>
              </w:tabs>
              <w:ind w:left="29" w:right="39" w:firstLine="1592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5. </w:t>
            </w:r>
            <w:r w:rsidR="00BB1CF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Plėtojome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įstaigos ir šeimos tradicijas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, stiprindami</w:t>
            </w:r>
            <w:r w:rsidR="00BB1CF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tarpusavio ryšius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organizavome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renginius, šventes, popietes, išvykas vaikams ir jų tėveliams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, taikėme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projekto metodus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trumpalaikiuose projektuose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, švietėme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tėvel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ius susirinkimų metu, įtraukėme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suaugusiuosius į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atviras veiklas, 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dalyvavome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respublikos konkursuose: </w:t>
            </w:r>
            <w:r w:rsidR="00800D23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rudenėlio, kalėdiniuose, </w:t>
            </w:r>
            <w:r w:rsidR="0052109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etnokultūrinės savaitės </w:t>
            </w:r>
            <w:r w:rsidR="00800D23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šeimos dienos renginiuose įstaigoje, respublikiniame ekologiniame konkurse „Mano žalioji palangė“,</w:t>
            </w:r>
            <w:r w:rsidR="00800D23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socialinės atsakomybės projekte – šiltnamių konkursas „Sodinčius“.</w:t>
            </w:r>
          </w:p>
          <w:p w14:paraId="29EE711E" w14:textId="76734E93" w:rsidR="003A47AC" w:rsidRPr="006E7D56" w:rsidRDefault="003A47AC" w:rsidP="00811A7D">
            <w:pPr>
              <w:ind w:left="29" w:right="39"/>
              <w:jc w:val="both"/>
              <w:rPr>
                <w:rFonts w:ascii="Calibri" w:hAnsi="Calibri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           6. </w:t>
            </w:r>
            <w:r w:rsidR="009B489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Vykdėme Etninės kultūros puoselėjimo ir plėtros Klaipėdos rajone projektą „</w:t>
            </w:r>
            <w:r w:rsidR="0052109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Kou jauns </w:t>
            </w:r>
            <w:r w:rsidR="00521098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ėšmuoksi, sens neožmirši“ veiklose.</w:t>
            </w:r>
            <w:r w:rsidR="00521098" w:rsidRPr="006E7D56">
              <w:rPr>
                <w:rFonts w:ascii="Calibri" w:hAnsi="Calibri"/>
                <w:lang w:val="lt-LT"/>
              </w:rPr>
              <w:t xml:space="preserve"> </w:t>
            </w:r>
            <w:r w:rsidR="009B489D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Į projektą įtraukėme visą darželio bendruomenę: pedagogus, aptarnaujantį personalą, ugdytinius ir jų tėvelius bei senelius. </w:t>
            </w:r>
            <w:r w:rsidR="000B4867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Organizavome etnokultūrinę savaitę, bendruomenės pavakarojimą pagal senųjų laikų tradicijas, šv. Liucijos dienos šventę Vėžaičių šv. Kazimiero parapijos bažnyčioje.</w:t>
            </w:r>
          </w:p>
          <w:p w14:paraId="3B765089" w14:textId="77777777" w:rsidR="00C40168" w:rsidRPr="006E7D56" w:rsidRDefault="00521098" w:rsidP="00811A7D">
            <w:pPr>
              <w:ind w:left="29" w:right="39"/>
              <w:jc w:val="both"/>
              <w:rPr>
                <w:rFonts w:ascii="Times New Roman" w:hAnsi="Times New Roman"/>
                <w:sz w:val="22"/>
                <w:szCs w:val="22"/>
                <w:lang w:val="lt-LT" w:eastAsia="en-US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           7. Bendradarbiaudami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su Kauno miesto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„Boružėlės“, „Radastėlės“, „Želmenėlio“ ir „Varpelis“ 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darželiais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parengėme ir pradėjome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>vykdyti</w:t>
            </w:r>
            <w:r w:rsidR="00C40168"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Europinį projektą</w:t>
            </w:r>
            <w:r w:rsidR="00C40168" w:rsidRPr="006E7D5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lt-LT" w:eastAsia="en-US"/>
              </w:rPr>
              <w:t xml:space="preserve"> „Ikimokyklinio ir bendrojo ugdymo mokyklų veiklos tobulinimas“ – „Mokymosi per judesį metodikos taikymas ikimokykliniame ugdyme, integruojant specialiųjų poreikių vaikus“.</w:t>
            </w:r>
          </w:p>
          <w:p w14:paraId="44FC59EE" w14:textId="77777777" w:rsidR="00225FD5" w:rsidRPr="006E7D56" w:rsidRDefault="006E6A1C" w:rsidP="00811A7D">
            <w:pPr>
              <w:ind w:left="29" w:right="39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en-US"/>
              </w:rPr>
              <w:t xml:space="preserve">            8</w:t>
            </w:r>
            <w:r w:rsidR="00225FD5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. Parengėme pranešimus, veiklas, priemones ir pristatėme </w:t>
            </w:r>
            <w:r w:rsidR="00E3543A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tarptautinėje mokslinėje- praktinėje konferencijoje</w:t>
            </w: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„Vai</w:t>
            </w:r>
            <w:r w:rsidR="00DD30C8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ko kelias į gražią kalbą“:</w:t>
            </w: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DD30C8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i</w:t>
            </w:r>
            <w:r w:rsidR="00E3543A"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>kimoky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>klinio ugdymo</w:t>
            </w:r>
            <w:r w:rsidR="00DF6F00"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 xml:space="preserve"> mokytoja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>A. Jankienė</w:t>
            </w:r>
            <w:r w:rsidR="00225FD5"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 xml:space="preserve"> pristatė </w:t>
            </w:r>
            <w:r w:rsidR="00DF6F00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filmuotą veiklą</w:t>
            </w:r>
            <w:r w:rsidR="00DD30C8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 xml:space="preserve"> </w:t>
            </w: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„Vaikų kalbai tobulėti padeda žaidimai“</w:t>
            </w:r>
            <w:r w:rsidR="00DF6F00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 xml:space="preserve"> ir </w:t>
            </w:r>
            <w:r w:rsidR="00DD30C8" w:rsidRPr="006E7D56">
              <w:rPr>
                <w:rFonts w:ascii="Times New Roman" w:hAnsi="Times New Roman"/>
                <w:sz w:val="22"/>
                <w:szCs w:val="22"/>
                <w:lang w:val="lt-LT" w:eastAsia="ko-KR"/>
              </w:rPr>
              <w:t xml:space="preserve">vyr. logopedė T. Pagojienė, logopedė metodininkė L. Zakarienė </w:t>
            </w:r>
            <w:r w:rsidR="000A44B9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parengė metodines priemones</w:t>
            </w:r>
            <w:r w:rsidR="00DF6F00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 xml:space="preserve"> „</w:t>
            </w:r>
            <w:r w:rsidR="000A44B9"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Dėk simboliuką, sudaryk sakinuką“, „Sudarykime sakinius“.</w:t>
            </w:r>
          </w:p>
          <w:p w14:paraId="493E5393" w14:textId="409A54EA" w:rsidR="00B87D6B" w:rsidRPr="006E7D56" w:rsidRDefault="00225FD5" w:rsidP="00811A7D">
            <w:pPr>
              <w:tabs>
                <w:tab w:val="left" w:pos="709"/>
              </w:tabs>
              <w:overflowPunct/>
              <w:ind w:left="29" w:right="3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lastRenderedPageBreak/>
              <w:tab/>
            </w:r>
            <w:r w:rsidR="006E6A1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9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. </w:t>
            </w:r>
            <w:r w:rsidRPr="006E7D56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Lopšelyje-darželyje veikia bendruomenės informavimo sistema.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Aktuali informacija talpinama įstaigos internetinėje svetainėje</w:t>
            </w:r>
            <w:r w:rsidR="00DF6F00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www.darzelis.vezaiciai.lt 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, el. dienyne „Mūsų darželis“, pateikiama įstaigoje</w:t>
            </w:r>
            <w:r w:rsidR="00CF1CC1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esančiuose informaciniuose stenduose. Grupėse organizuojami tėvų susirinkimai, grupiniai ir individualūs pokalbiai, kaupiama aktuali visų mokslo metų informacija.</w:t>
            </w:r>
          </w:p>
        </w:tc>
      </w:tr>
    </w:tbl>
    <w:p w14:paraId="56D867C4" w14:textId="77777777" w:rsidR="009111AE" w:rsidRPr="006E7D56" w:rsidRDefault="009111AE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7119C8D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09AF989B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307E1B72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14:paraId="70EFB389" w14:textId="77777777" w:rsidR="00424F75" w:rsidRPr="006E7D56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2410"/>
        <w:gridCol w:w="3260"/>
      </w:tblGrid>
      <w:tr w:rsidR="00424F75" w:rsidRPr="006E7D56" w14:paraId="5E61C3C3" w14:textId="77777777" w:rsidTr="00811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7C8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C49F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CDBE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4E4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F4843" w:rsidRPr="006E7D56" w14:paraId="2F5F8F2D" w14:textId="77777777" w:rsidTr="00811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DDF" w14:textId="77777777" w:rsidR="007F4843" w:rsidRPr="006E7D56" w:rsidRDefault="009A1E96" w:rsidP="007F484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  <w:r w:rsidR="007F4843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.1. Užtikrinti kokybišką ir efektyvų lopšelio-darželio veiklos valdymą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2A3" w14:textId="77777777" w:rsidR="007F4843" w:rsidRPr="006E7D56" w:rsidRDefault="007F4843" w:rsidP="007F484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Lopšelio-darželio veiklą reglamentuojančių teisės aktų nuostatų įgyvendinimas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65F" w14:textId="77777777" w:rsidR="007F4843" w:rsidRPr="006E7D56" w:rsidRDefault="007F4843" w:rsidP="007F484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1. Atnaujinti lopšelio-darželio veiklos dokumentai ir kiti teisės aktai.</w:t>
            </w:r>
          </w:p>
          <w:p w14:paraId="45F8476E" w14:textId="77777777" w:rsidR="007F4843" w:rsidRPr="006E7D56" w:rsidRDefault="007F4843" w:rsidP="007F484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 Parengtas metinis veiklos planas.</w:t>
            </w:r>
          </w:p>
          <w:p w14:paraId="60D91449" w14:textId="77777777" w:rsidR="007F4843" w:rsidRPr="006E7D56" w:rsidRDefault="007F4843" w:rsidP="007F484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 Parengtos metinės veiklos ataskaitos.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1FBF" w14:textId="77777777" w:rsidR="00616D0A" w:rsidRPr="006E7D56" w:rsidRDefault="00D27656" w:rsidP="007F4843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1.  Atnaujintos ikimokyklinio ugdymo mokytojų ir mokytojų padėjėjų pareigybės patvirtintos </w:t>
            </w:r>
            <w:r w:rsidR="007A629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2019-09-02 direktoriaus įsakymu </w:t>
            </w:r>
          </w:p>
          <w:p w14:paraId="378A9317" w14:textId="77777777" w:rsidR="00D27656" w:rsidRPr="006E7D56" w:rsidRDefault="007A629F" w:rsidP="007F4843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ĮV-22.</w:t>
            </w:r>
          </w:p>
          <w:p w14:paraId="5A39B5BE" w14:textId="77777777" w:rsidR="00616D0A" w:rsidRPr="006E7D56" w:rsidRDefault="00D27656" w:rsidP="00680AA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2. 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Parengtas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Klaipėdos r. Vėžaičių lopšelio-darželio metinis veiklos planas patvirtintas 2019-09-02 direktoriaus įsakymu </w:t>
            </w:r>
          </w:p>
          <w:p w14:paraId="72FE2970" w14:textId="77777777" w:rsidR="00680AAC" w:rsidRPr="006E7D56" w:rsidRDefault="00D27656" w:rsidP="00680AA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ĮV-16.</w:t>
            </w:r>
          </w:p>
          <w:p w14:paraId="1B88B1B7" w14:textId="77777777" w:rsidR="00B6039E" w:rsidRPr="006E7D56" w:rsidRDefault="00B6039E" w:rsidP="00680AA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 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Parengta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Kla</w:t>
            </w:r>
            <w:r w:rsidR="008211D8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ipėdos r. Vėžaičių lopšelio-darželio l. e. direktoriaus pareigas Tatjanos Pagojienės 2018 metų veiklos ataskaita patvirtinta 2019-02-28 Klaipėdos rajono savivaldybės mero potvarkiu Nr. MP-57 (3.11.)</w:t>
            </w:r>
          </w:p>
          <w:p w14:paraId="66166F0D" w14:textId="77777777" w:rsidR="00616D0A" w:rsidRPr="006E7D56" w:rsidRDefault="00B6039E" w:rsidP="00680AA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4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. Parengta </w:t>
            </w:r>
            <w:r w:rsidR="00680AAC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Klaipėdos r. Vėžaičių lopšelio-darželio </w:t>
            </w:r>
            <w:r w:rsidR="008211D8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2018 metų </w:t>
            </w:r>
            <w:r w:rsidR="00680AAC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Metinė veiklos ataskaita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680AAC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patvirtinta                                                                           Klaipėdos rajono savivaldybės tarybos                                                                        2019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 w:rsidR="001A6CA8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03-28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sprendimu </w:t>
            </w:r>
          </w:p>
          <w:p w14:paraId="05AF410F" w14:textId="77777777" w:rsidR="00D27656" w:rsidRPr="006E7D56" w:rsidRDefault="00616D0A" w:rsidP="00680AA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</w:t>
            </w:r>
            <w:r w:rsidR="00680AAC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r.</w:t>
            </w:r>
            <w:r w:rsidR="001A6CA8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T11-85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</w:tc>
      </w:tr>
      <w:tr w:rsidR="009A1E96" w:rsidRPr="006E7D56" w14:paraId="6D93E9D5" w14:textId="77777777" w:rsidTr="00811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8A11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1.2. Plėsti tarpinstitucinį bendradarbiavimą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40D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Bendradarbiavimas su socialiniais partneriais,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įtraukiant naujuosius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135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 xml:space="preserve">1. Bendradarbiaujant su Vėžaičių miestelio bendruomenėmis,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rajono ir  respublikos  ikimokyklinėmis įstaigomis sutelkta bendruomenė projektų, akcijų įgyvendinimui, įstaigos viešinimui, kaitai.</w:t>
            </w:r>
          </w:p>
          <w:p w14:paraId="2A18CE5C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2. Pedagogai įgys naujų kompetencijų, žinių.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6A6E" w14:textId="77777777" w:rsidR="00641E21" w:rsidRPr="006E7D56" w:rsidRDefault="00641E21" w:rsidP="0091626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 xml:space="preserve">1. </w:t>
            </w:r>
            <w:r w:rsidR="0091626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Suorganizuota ir pravesta Vėžaičių miestelio bendruomenei šv. Liucijos </w:t>
            </w:r>
            <w:r w:rsidR="0091626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 xml:space="preserve">šviesos dienos šventė 2019-12-13. </w:t>
            </w:r>
          </w:p>
          <w:p w14:paraId="754CAA9E" w14:textId="77777777" w:rsidR="00641E21" w:rsidRPr="006E7D56" w:rsidRDefault="00641E21" w:rsidP="0091626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2. </w:t>
            </w:r>
            <w:r w:rsidR="0091626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Dalyvauta įvairiuose respublikos ir rajono projektuose, akcijose, minėjimuose (paviešinta </w:t>
            </w:r>
            <w:hyperlink r:id="rId6" w:history="1">
              <w:r w:rsidR="0091626B" w:rsidRPr="006E7D56">
                <w:rPr>
                  <w:rStyle w:val="Hipersaitas"/>
                  <w:rFonts w:ascii="Times New Roman" w:hAnsi="Times New Roman"/>
                  <w:sz w:val="22"/>
                  <w:szCs w:val="22"/>
                  <w:lang w:val="lt-LT" w:eastAsia="lt-LT"/>
                </w:rPr>
                <w:t>www.darzelis.vezaiciai.lt</w:t>
              </w:r>
            </w:hyperlink>
            <w:r w:rsidR="0091626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).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14:paraId="193A5321" w14:textId="77777777" w:rsidR="009A1E96" w:rsidRPr="006E7D56" w:rsidRDefault="00641E21" w:rsidP="0091626B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 Pradėtas bendras projektas ir pasirašyta bendradarbiavimo sutartis 2019-11-04 Nr. (6.15)-26-60 su Kauno miesto lopšeliais-darželiais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80619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„Boružėlė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“, „Radastėl</w:t>
            </w:r>
            <w:r w:rsidR="0080619C" w:rsidRPr="006E7D56">
              <w:rPr>
                <w:rFonts w:ascii="Times New Roman" w:hAnsi="Times New Roman"/>
                <w:sz w:val="22"/>
                <w:szCs w:val="22"/>
                <w:lang w:val="lt-LT"/>
              </w:rPr>
              <w:t>ė“, „Želmenėlis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“ ir „Varpelis“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(paviešinta </w:t>
            </w:r>
            <w:hyperlink r:id="rId7" w:history="1">
              <w:r w:rsidRPr="006E7D56">
                <w:rPr>
                  <w:rStyle w:val="Hipersaitas"/>
                  <w:rFonts w:ascii="Times New Roman" w:hAnsi="Times New Roman"/>
                  <w:sz w:val="22"/>
                  <w:szCs w:val="22"/>
                  <w:lang w:val="lt-LT" w:eastAsia="lt-LT"/>
                </w:rPr>
                <w:t>www.darzelis.vezaiciai.lt</w:t>
              </w:r>
            </w:hyperlink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</w:p>
        </w:tc>
      </w:tr>
      <w:tr w:rsidR="009A1E96" w:rsidRPr="006E7D56" w14:paraId="317F6634" w14:textId="77777777" w:rsidTr="00811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034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1.3. Dalyvauti projekte „Lyderių laikas 3“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699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Dalyvavimas  „Lyderių laiko 3“ projekto kūrybinės komandos veikloje, organizuojamuose mokymuose.</w:t>
            </w:r>
          </w:p>
          <w:p w14:paraId="18C2C127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  <w:p w14:paraId="0278B948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Tęsiamos neformaliosios lyderystės programos studijos.</w:t>
            </w:r>
          </w:p>
          <w:p w14:paraId="6C68B6E7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B28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1. „Lyderių laiko 3“ projekto mokymų metu išgryninta Klaipėdos r. savivaldybės projekto tema, susitarta dėl mokymų renginių švietimo įstaigose 2019 m.</w:t>
            </w:r>
          </w:p>
          <w:p w14:paraId="3E7612D7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 Baigtas neformaliųjų lyderystės studijų įžanginis modulis 2018-08-24. Toliau tęsiamos neformaliosios lyderystės studijos pasirinktame „Besimokantis lyderis“ modulyje.</w:t>
            </w:r>
          </w:p>
          <w:p w14:paraId="52BD9C9E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 Vėžaičių lopšelio-darželio bendruomenė dalyvauja Klaipėdos rajone  organizuojamuose projekto mokymuose.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36C" w14:textId="77777777" w:rsidR="000917FF" w:rsidRPr="006E7D56" w:rsidRDefault="00641E21" w:rsidP="00641E2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1. „Lyderių laiko 3“ projekto </w:t>
            </w:r>
            <w:r w:rsidR="000917F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mokymų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metu</w:t>
            </w:r>
            <w:r w:rsidR="000917F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išgryninta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Klaipėdos r. savivaldybės projekto tema </w:t>
            </w:r>
            <w:r w:rsidR="008619D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„</w:t>
            </w:r>
            <w:r w:rsidR="000917F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Aktyvieji ugdymo metodai – mokytojo įgūdis“ (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="000917F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rojekto ataskaita paviešinta </w:t>
            </w:r>
            <w:hyperlink r:id="rId8" w:history="1">
              <w:r w:rsidR="000917FF" w:rsidRPr="006E7D56">
                <w:rPr>
                  <w:rStyle w:val="Hipersaitas"/>
                  <w:rFonts w:ascii="Times New Roman" w:hAnsi="Times New Roman"/>
                  <w:sz w:val="22"/>
                  <w:szCs w:val="22"/>
                  <w:lang w:val="lt-LT" w:eastAsia="lt-LT"/>
                </w:rPr>
                <w:t>www.klaipedos-r.lt</w:t>
              </w:r>
            </w:hyperlink>
            <w:r w:rsidR="000917F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  <w:r w:rsidR="005C1FFE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  <w:p w14:paraId="3CDD60E6" w14:textId="77777777" w:rsidR="00616D0A" w:rsidRPr="006E7D56" w:rsidRDefault="005C1FFE" w:rsidP="005C1FF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2. </w:t>
            </w:r>
            <w:r w:rsidR="0064366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Baigtas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neformaliosios </w:t>
            </w:r>
            <w:r w:rsidR="000560B9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švietimo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lyderystės </w:t>
            </w:r>
            <w:r w:rsidR="0064366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programos modulis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„Besimokantis lyderis“ </w:t>
            </w:r>
            <w:r w:rsidR="0064366F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ir parengtas grupinis projektas – veiklos tyrimas „Kaip pasakyti NE“ (VšĮ „Mokyklų tobulinimo centro pažymėjimas </w:t>
            </w:r>
          </w:p>
          <w:p w14:paraId="13DB2928" w14:textId="77777777" w:rsidR="005C1FFE" w:rsidRPr="006E7D56" w:rsidRDefault="0064366F" w:rsidP="005C1FF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LL3-19/13080).</w:t>
            </w:r>
          </w:p>
          <w:p w14:paraId="59C68F96" w14:textId="77777777" w:rsidR="009A1E96" w:rsidRPr="006E7D56" w:rsidRDefault="0064366F" w:rsidP="005A329B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 Dalyvauta Klaipėdos rajone  organizuotuose LL3 projekto </w:t>
            </w:r>
            <w:r w:rsidR="005A329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cikliniuose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mokymuose. </w:t>
            </w:r>
            <w:r w:rsidR="005A329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Edukologiniuose mokymuose dalyvavo d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 ikimokyklinio ugdymo mokytojos</w:t>
            </w:r>
            <w:r w:rsidR="005A329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vadybiniuose mokymuose – l . e. p. direktorė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Tatjana Pagojienė</w:t>
            </w:r>
            <w:r w:rsidR="005A329B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(VšĮ „Mokyklų tobulinimo centro pažymėjimai).</w:t>
            </w:r>
          </w:p>
        </w:tc>
      </w:tr>
      <w:tr w:rsidR="009A1E96" w:rsidRPr="006E7D56" w14:paraId="5318D7C7" w14:textId="77777777" w:rsidTr="00811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444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>1.4. Įgyvendinti e</w:t>
            </w:r>
            <w:r w:rsidRPr="006E7D5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tninės kultūros puoselėjimo ir plėtros Klaipėdos rajone projektą „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Kou jauns ėšmuoksi, sens neožmirši</w:t>
            </w:r>
            <w:r w:rsidRPr="006E7D5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A92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Sėkmingai įgyvendintas projektas</w:t>
            </w:r>
          </w:p>
          <w:p w14:paraId="53441BE0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9FC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1. Įgyvendintas Etnoprojektas ,,Kou jauns ėšmuoksi, sens neožmirši “. </w:t>
            </w:r>
          </w:p>
          <w:p w14:paraId="2C33820B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 Pasibaigus Etnoprojektui, bet ne vėliau kaip iki 2019 m. gruodžio 20 d., pateikti ataskaitas Klaipėdos rajono Savivaldybės administracijos Kultūros skyriui ir administracijos centrinei buhalterijai.</w:t>
            </w:r>
          </w:p>
          <w:p w14:paraId="4F109F76" w14:textId="77777777" w:rsidR="009A1E96" w:rsidRPr="006E7D56" w:rsidRDefault="009A1E96" w:rsidP="009A1E96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 Paskelbtos veiklų publikacijos žiniasklaidoje ir įstaigos tinklalapyje.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5F0" w14:textId="77777777" w:rsidR="00616D0A" w:rsidRPr="006E7D56" w:rsidRDefault="00916FA0" w:rsidP="00916FA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1. </w:t>
            </w:r>
            <w:r w:rsidR="009A1E96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Suorganizuoti ir pravesti renginiai darželio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ir Vėžaičių miestelio bendruomenėms. </w:t>
            </w:r>
          </w:p>
          <w:p w14:paraId="7701DA61" w14:textId="77777777" w:rsidR="009A1E96" w:rsidRPr="006E7D56" w:rsidRDefault="00916FA0" w:rsidP="009A1E96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2. Sumanytas ir įvykdytas </w:t>
            </w:r>
            <w:r w:rsidR="00616D0A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Respublikinis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ikimokyklinio ir</w:t>
            </w:r>
            <w:r w:rsidRPr="006E7D56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priešmokyklinio amžiaus vaikų etninis projektas ,,Ryta rats žemaitiška“.</w:t>
            </w:r>
          </w:p>
          <w:p w14:paraId="1D23C569" w14:textId="77777777" w:rsidR="00616D0A" w:rsidRPr="006E7D56" w:rsidRDefault="00916FA0" w:rsidP="00916FA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 Pateikta ataskaita Klaipėdos rajono Savivaldybės administracijos Kultūros skyriui 2019-12-20 </w:t>
            </w:r>
          </w:p>
          <w:p w14:paraId="0058FE87" w14:textId="77777777" w:rsidR="009A1E96" w:rsidRPr="006E7D56" w:rsidRDefault="00916FA0" w:rsidP="00916FA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SD-31.</w:t>
            </w:r>
          </w:p>
          <w:p w14:paraId="7129290D" w14:textId="77777777" w:rsidR="00916FA0" w:rsidRPr="006E7D56" w:rsidRDefault="00916FA0" w:rsidP="00916FA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4. Paskelbtos veiklų publikacijos laikraštyje „Banga“ ir naujienų portale „Mano Gargždai“</w:t>
            </w:r>
            <w:r w:rsidR="00692283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bei darželio tinklapyje </w:t>
            </w:r>
            <w:hyperlink r:id="rId9" w:history="1">
              <w:r w:rsidR="00692283" w:rsidRPr="006E7D56">
                <w:rPr>
                  <w:rStyle w:val="Hipersaitas"/>
                  <w:rFonts w:ascii="Times New Roman" w:hAnsi="Times New Roman"/>
                  <w:sz w:val="22"/>
                  <w:szCs w:val="22"/>
                  <w:lang w:val="lt-LT" w:eastAsia="lt-LT"/>
                </w:rPr>
                <w:t>www.darzelis.vezaiciai.lt</w:t>
              </w:r>
            </w:hyperlink>
            <w:r w:rsidR="00692283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</w:tc>
      </w:tr>
    </w:tbl>
    <w:p w14:paraId="7B1ABF7C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14:paraId="4C310237" w14:textId="77777777" w:rsidR="00424F75" w:rsidRPr="006E7D56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385"/>
      </w:tblGrid>
      <w:tr w:rsidR="00424F75" w:rsidRPr="006E7D56" w14:paraId="6879BFD1" w14:textId="77777777" w:rsidTr="00811A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CFBA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A96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424F75" w:rsidRPr="006E7D56" w14:paraId="51571B0A" w14:textId="77777777" w:rsidTr="00811A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F07" w14:textId="77777777" w:rsidR="00424F75" w:rsidRPr="006E7D56" w:rsidRDefault="00424F75" w:rsidP="006779ED">
            <w:pPr>
              <w:overflowPunct/>
              <w:autoSpaceDE/>
              <w:autoSpaceDN/>
              <w:adjustRightInd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ACF" w14:textId="77777777" w:rsidR="006779ED" w:rsidRPr="006E7D56" w:rsidRDefault="006779ED" w:rsidP="00142FB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15B52195" w14:textId="77777777" w:rsidR="00424F75" w:rsidRPr="006E7D56" w:rsidRDefault="00424F75" w:rsidP="00424F75">
      <w:pPr>
        <w:rPr>
          <w:rFonts w:ascii="Times New Roman" w:hAnsi="Times New Roman"/>
          <w:lang w:val="lt-LT"/>
        </w:rPr>
      </w:pPr>
    </w:p>
    <w:p w14:paraId="60D60786" w14:textId="77777777" w:rsidR="00424F75" w:rsidRPr="006E7D56" w:rsidRDefault="00424F75" w:rsidP="00424F7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0DEB9AF1" w14:textId="77777777" w:rsidR="00424F75" w:rsidRPr="006E7D56" w:rsidRDefault="00424F75" w:rsidP="00424F75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533"/>
      </w:tblGrid>
      <w:tr w:rsidR="00424F75" w:rsidRPr="006E7D56" w14:paraId="36493DA2" w14:textId="77777777" w:rsidTr="00811A7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BB50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288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6779ED" w:rsidRPr="006E7D56" w14:paraId="370171A4" w14:textId="77777777" w:rsidTr="00811A7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E01" w14:textId="77777777" w:rsidR="006779ED" w:rsidRPr="006E7D56" w:rsidRDefault="006779ED" w:rsidP="006E7D5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3.1. </w:t>
            </w:r>
            <w:r w:rsidR="009C7983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Užtikrinti </w:t>
            </w: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iš Europos Sąjungos struktūrinių fondų lėšų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bendrai finansuojamo projekto Nr. 09.2.1-ESFA-K-728-02-0014 „Mokymosi per judesį metodikos taikymas ikimokykliniame ugdyme, integruojant specialiųjų poreikių vaikus“ </w:t>
            </w:r>
            <w:r w:rsidR="00616D0A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projekto vykdymą ir tęstinumą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126" w14:textId="77777777" w:rsidR="00DD2C90" w:rsidRPr="006E7D56" w:rsidRDefault="0080619C" w:rsidP="006E7D56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Bendradarbiaujant su Kauno miesto </w:t>
            </w:r>
          </w:p>
          <w:p w14:paraId="435A8EE7" w14:textId="77777777" w:rsidR="006779ED" w:rsidRPr="006E7D56" w:rsidRDefault="0080619C" w:rsidP="006E7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lopšeliais-darželiais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„Boružėlė“, „Radastėlė“, „Želmenėlis“ ir „Varpelis“ dalyvauti </w:t>
            </w:r>
            <w:r w:rsidR="004977D6"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dviejų metų projekto metu </w:t>
            </w:r>
            <w:r w:rsidRPr="006E7D5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įvairiuose renginiuose, mokymuose, konsultacijose dėl naujų metodikų </w:t>
            </w:r>
            <w:r w:rsidR="004977D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taikymo ikimokykliniame ugdyme, naudojant interaktyvi</w:t>
            </w:r>
            <w:r w:rsidR="00DE6A4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us ku</w:t>
            </w:r>
            <w:r w:rsidR="004977D6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bus iMO.</w:t>
            </w:r>
          </w:p>
          <w:p w14:paraId="0429146E" w14:textId="77777777" w:rsidR="004977D6" w:rsidRPr="006E7D56" w:rsidRDefault="004977D6" w:rsidP="006E7D56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Įstaiga iš Europos Sąjungos struktūrinių fondų lėšų įsigys įrangą: interaktyvus ekranas i3-technologies, interaktyvūs kubai iMO, programinė įranga i3learn</w:t>
            </w:r>
            <w:r w:rsidR="009932A1" w:rsidRPr="006E7D5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hub, kompiuteris, vaizdo kamera, kurią naudos ugdymo procesui gerinti.</w:t>
            </w:r>
          </w:p>
        </w:tc>
      </w:tr>
    </w:tbl>
    <w:p w14:paraId="4D716476" w14:textId="77777777" w:rsidR="00424F75" w:rsidRPr="006E7D56" w:rsidRDefault="00424F75" w:rsidP="00424F75">
      <w:pPr>
        <w:rPr>
          <w:rFonts w:ascii="Times New Roman" w:hAnsi="Times New Roman"/>
          <w:lang w:val="lt-LT"/>
        </w:rPr>
      </w:pPr>
    </w:p>
    <w:p w14:paraId="1227F270" w14:textId="77777777" w:rsidR="00424F75" w:rsidRPr="006E7D56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2406"/>
      </w:tblGrid>
      <w:tr w:rsidR="00424F75" w:rsidRPr="006E7D56" w14:paraId="6E35FF83" w14:textId="77777777" w:rsidTr="00811A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77EC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C48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DEF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4A79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424F75" w:rsidRPr="006E7D56" w14:paraId="448B7681" w14:textId="77777777" w:rsidTr="00811A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296" w14:textId="77777777" w:rsidR="00424F75" w:rsidRPr="006E7D56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0D7" w14:textId="77777777" w:rsidR="00424F75" w:rsidRPr="006E7D56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BD4" w14:textId="77777777" w:rsidR="00424F75" w:rsidRPr="006E7D56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A72" w14:textId="77777777" w:rsidR="00424F75" w:rsidRPr="006E7D56" w:rsidRDefault="00424F7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6189017B" w14:textId="77777777" w:rsidR="00C33DEE" w:rsidRPr="006E7D56" w:rsidRDefault="00C33DEE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00AB508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15CFDC95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624E1073" w14:textId="77777777" w:rsidR="00424F75" w:rsidRPr="006E7D56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14:paraId="67DA0130" w14:textId="77777777" w:rsidR="00424F75" w:rsidRPr="006E7D56" w:rsidRDefault="00424F75" w:rsidP="00424F75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424F75" w:rsidRPr="006E7D56" w14:paraId="7FBF724D" w14:textId="77777777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807B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B3B2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424F75" w:rsidRPr="006E7D56" w14:paraId="7B97ED75" w14:textId="77777777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E7A" w14:textId="77777777" w:rsidR="00424F75" w:rsidRPr="006E7D56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DEC" w14:textId="77777777" w:rsidR="00424F75" w:rsidRPr="006E7D56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1A6CA8" w:rsidRPr="006E7D5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424F75" w:rsidRPr="006E7D56" w14:paraId="1C0C1917" w14:textId="77777777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A2D5" w14:textId="77777777" w:rsidR="00424F75" w:rsidRPr="006E7D56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CA4" w14:textId="3AE7AA3F" w:rsidR="00424F75" w:rsidRPr="006E7D56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7F4843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46693C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811A7D"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X</w:t>
            </w:r>
          </w:p>
        </w:tc>
      </w:tr>
      <w:tr w:rsidR="00424F75" w:rsidRPr="006E7D56" w14:paraId="33B12FE8" w14:textId="77777777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2F6" w14:textId="77777777" w:rsidR="00424F75" w:rsidRPr="006E7D56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6568" w14:textId="77777777" w:rsidR="00424F75" w:rsidRPr="006E7D56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E7D5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424F75" w:rsidRPr="006E7D56" w14:paraId="204269F6" w14:textId="77777777" w:rsidTr="00424F7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AB21" w14:textId="77777777" w:rsidR="00424F75" w:rsidRPr="006E7D56" w:rsidRDefault="00424F7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E49" w14:textId="77777777" w:rsidR="00424F75" w:rsidRPr="006E7D56" w:rsidRDefault="00424F7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E7D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E7D5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2EE7D8FD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14:paraId="0F7C2B7E" w14:textId="77777777" w:rsidR="00424F75" w:rsidRPr="006E7D56" w:rsidRDefault="00424F75" w:rsidP="00424F7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24F75" w:rsidRPr="006E7D56" w14:paraId="110C745A" w14:textId="77777777" w:rsidTr="00424F7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427D" w14:textId="77777777" w:rsidR="00424F75" w:rsidRPr="006E7D56" w:rsidRDefault="00424F75" w:rsidP="008A27A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142FB5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A27AD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Asmeninė</w:t>
            </w:r>
            <w:r w:rsidR="00740026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kompetencija</w:t>
            </w:r>
            <w:r w:rsidR="008A27AD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424F75" w:rsidRPr="006E7D56" w14:paraId="7A74C75F" w14:textId="77777777" w:rsidTr="00424F7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A5A" w14:textId="77777777" w:rsidR="00424F75" w:rsidRPr="006E7D56" w:rsidRDefault="00424F7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7217D2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740026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asidalijamoji kompetencija.</w:t>
            </w:r>
          </w:p>
        </w:tc>
      </w:tr>
    </w:tbl>
    <w:p w14:paraId="6D118F0E" w14:textId="77777777" w:rsidR="00424F75" w:rsidRPr="006E7D56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14:paraId="6E181FF8" w14:textId="77777777" w:rsidR="00811A7D" w:rsidRPr="006E7D56" w:rsidRDefault="00811A7D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Direktoriaus pavaduotoja ugdymui,</w:t>
      </w:r>
    </w:p>
    <w:p w14:paraId="55A9FC8D" w14:textId="5FD20B2C" w:rsidR="00424F75" w:rsidRPr="006E7D56" w:rsidRDefault="00811A7D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laikinai einanti direktoriaus pareigas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</w:t>
      </w:r>
      <w:r w:rsidR="00D13B9C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Tatjana Pagojienė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54A9FC9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4AE0D7CE" w14:textId="77777777" w:rsidR="00424F75" w:rsidRPr="006E7D56" w:rsidRDefault="00424F75" w:rsidP="00424F75">
      <w:pPr>
        <w:jc w:val="center"/>
        <w:rPr>
          <w:rFonts w:ascii="Times New Roman" w:hAnsi="Times New Roman"/>
          <w:b/>
          <w:lang w:val="lt-LT" w:eastAsia="lt-LT"/>
        </w:rPr>
      </w:pPr>
    </w:p>
    <w:p w14:paraId="2EC3E85B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2CB5C1D4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53D9A287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</w:p>
    <w:p w14:paraId="5F3CFDF1" w14:textId="77777777" w:rsidR="00424F75" w:rsidRPr="006E7D56" w:rsidRDefault="00424F75" w:rsidP="00D63D1B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41E6EBC7" w14:textId="31A381D6" w:rsidR="00F52831" w:rsidRPr="006E7D56" w:rsidRDefault="00F52831" w:rsidP="00F5283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L. e. direktoriaus pareigas Tatjanos Pagojienės </w:t>
      </w:r>
      <w:r w:rsidR="00660AA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2019 metų veiklos užduotys įgyvendintos, 2019 metų veiklos ataskaitą vertinti</w:t>
      </w: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660AA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„</w:t>
      </w: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gerai</w:t>
      </w:r>
      <w:r w:rsidR="00660AA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“</w:t>
      </w:r>
      <w:r w:rsidR="00811A7D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(2020-01-24 protokolas Nr. T1)</w:t>
      </w:r>
      <w:r w:rsidR="00660AA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. </w:t>
      </w:r>
    </w:p>
    <w:p w14:paraId="52F01A57" w14:textId="77777777" w:rsidR="001A6CA8" w:rsidRPr="006E7D56" w:rsidRDefault="001A6CA8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14:paraId="602F6EC5" w14:textId="61AAAE01" w:rsidR="00424F75" w:rsidRPr="006E7D56" w:rsidRDefault="00811A7D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P</w:t>
      </w:r>
      <w:r w:rsidR="00A91E63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irmininkė</w:t>
      </w:r>
      <w:r w:rsidR="00A91E63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</w:t>
      </w:r>
      <w:r w:rsidR="00A91E63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__________             </w:t>
      </w:r>
      <w:r w:rsidR="007F4843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Loreta Mangarovienė</w:t>
      </w:r>
      <w:r w:rsidR="00424F7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 w:rsidR="00A91E63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_______             </w:t>
      </w:r>
    </w:p>
    <w:p w14:paraId="16B95C60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</w:t>
      </w:r>
      <w:r w:rsidRPr="006E7D56"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 w:rsidRPr="006E7D56">
        <w:rPr>
          <w:rFonts w:ascii="Times New Roman" w:hAnsi="Times New Roman"/>
          <w:lang w:val="lt-LT" w:eastAsia="lt-LT"/>
        </w:rPr>
        <w:t xml:space="preserve">           (parašas)    </w:t>
      </w:r>
      <w:r w:rsidR="00A91E63" w:rsidRPr="006E7D56">
        <w:rPr>
          <w:rFonts w:ascii="Times New Roman" w:hAnsi="Times New Roman"/>
          <w:lang w:val="lt-LT" w:eastAsia="lt-LT"/>
        </w:rPr>
        <w:t xml:space="preserve">                       </w:t>
      </w:r>
      <w:r w:rsidRPr="006E7D56">
        <w:rPr>
          <w:rFonts w:ascii="Times New Roman" w:hAnsi="Times New Roman"/>
          <w:lang w:val="lt-LT" w:eastAsia="lt-LT"/>
        </w:rPr>
        <w:t xml:space="preserve"> (vardas ir pavardė)                      (data)</w:t>
      </w:r>
    </w:p>
    <w:p w14:paraId="60199C6D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14:paraId="5192DB5C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14:paraId="09F6497E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14:paraId="486E1DEC" w14:textId="77777777" w:rsidR="00424F75" w:rsidRPr="006E7D56" w:rsidRDefault="00424F75" w:rsidP="00424F75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B90B61B" w14:textId="520BD802" w:rsidR="00424F75" w:rsidRDefault="00424F75" w:rsidP="006E7D5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2019 met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ų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veikl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ą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vertinu labai gerai, nes metin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s užduotys 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į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vykdytos ir viršyti kai kurie sutarti vertinimo rodikliai, tod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l iki kito kasmetinio veiklos vertinimo nustatau pareigin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s algos kintamosios dalies dyd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į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– 15 procent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ų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pareigin</w:t>
      </w:r>
      <w:r w:rsidR="006E7D56" w:rsidRPr="006E7D56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="006E7D56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s algos pastoviosios dalies.</w:t>
      </w:r>
    </w:p>
    <w:p w14:paraId="2B6A9F8B" w14:textId="77777777" w:rsidR="006E7D56" w:rsidRPr="006E7D56" w:rsidRDefault="006E7D56" w:rsidP="006E7D5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9A6F08B" w14:textId="06A50D32" w:rsidR="00424F75" w:rsidRP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466C9F4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</w:t>
      </w:r>
      <w:r w:rsidRPr="006E7D56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E7D56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065E7E18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2181A22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21AF8C21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pareigos)</w:t>
      </w:r>
    </w:p>
    <w:p w14:paraId="669F988A" w14:textId="77777777" w:rsidR="00424F75" w:rsidRPr="006E7D56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3ABDC13" w14:textId="095AC1FE" w:rsidR="00740026" w:rsidRPr="006E7D56" w:rsidRDefault="00424F75" w:rsidP="00DA18B4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6E7D56">
        <w:rPr>
          <w:rFonts w:ascii="Times New Roman" w:hAnsi="Times New Roman"/>
          <w:color w:val="000000"/>
          <w:sz w:val="24"/>
          <w:szCs w:val="24"/>
          <w:lang w:val="lt-LT"/>
        </w:rPr>
        <w:t xml:space="preserve">Galutinis metų veiklos ataskaitos įvertinimas </w:t>
      </w:r>
      <w:r w:rsidR="006E7D56">
        <w:rPr>
          <w:rFonts w:ascii="Times New Roman" w:hAnsi="Times New Roman"/>
          <w:color w:val="000000"/>
          <w:sz w:val="24"/>
          <w:szCs w:val="24"/>
          <w:u w:val="single"/>
          <w:lang w:val="lt-LT"/>
        </w:rPr>
        <w:t>Labai gerai</w:t>
      </w:r>
      <w:r w:rsidRPr="006E7D56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432674A2" w14:textId="77777777" w:rsidR="00DA18B4" w:rsidRPr="006E7D56" w:rsidRDefault="00DA18B4" w:rsidP="00DA18B4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5553961" w14:textId="77777777" w:rsidR="00DA18B4" w:rsidRPr="006E7D56" w:rsidRDefault="00DA18B4" w:rsidP="00DA18B4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2186FF81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304B35B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6618C70" w14:textId="77777777" w:rsidR="00424F75" w:rsidRPr="006E7D56" w:rsidRDefault="00424F75" w:rsidP="00424F75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755917C" w14:textId="77777777" w:rsidR="00424F75" w:rsidRPr="006E7D56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48BB11FF" w14:textId="77777777" w:rsidR="00424F75" w:rsidRPr="006E7D56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711"/>
      </w:tblGrid>
      <w:tr w:rsidR="00424F75" w:rsidRPr="006E7D56" w14:paraId="143F5B51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3635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F89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444" w14:textId="77777777" w:rsidR="00424F75" w:rsidRPr="006E7D56" w:rsidRDefault="00424F7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8001F" w:rsidRPr="006E7D56" w14:paraId="74B54BC2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A81" w14:textId="77777777" w:rsidR="0098001F" w:rsidRPr="006E7D56" w:rsidRDefault="009C7983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933D2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Užtikrinti sklandų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Vėžaičių lopšelio-darželio reorganizacijos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jungimo būdu prie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Vėžaičių pagrindinės mokyklos procesą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D07" w14:textId="77777777" w:rsidR="00C33DEE" w:rsidRPr="006E7D56" w:rsidRDefault="00D10CD0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Sklandus reorganizacijos prijungimo būdu vykdymas pagal Klaipėdos rajono savivaldybės administracijos „Klaipėdos rajono savivaldybės švietimo įstaigų tinkle</w:t>
            </w:r>
            <w:r w:rsidR="00C33DEE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optimizavimo“ </w:t>
            </w:r>
          </w:p>
          <w:p w14:paraId="274F5A2E" w14:textId="77777777" w:rsidR="0098001F" w:rsidRPr="006E7D56" w:rsidRDefault="00D10CD0" w:rsidP="0098001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2019-10-22 projekto planą.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8E0" w14:textId="77777777" w:rsidR="00C353EE" w:rsidRPr="006E7D56" w:rsidRDefault="00D10CD0" w:rsidP="00C33D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Įvykdyta Klaipėdos r. Vėžaičių lopšelio-darželio reorganizacija prijungimo būdu prie Klaipėdos r. Vėžaičių pagrindinės mokyklos </w:t>
            </w:r>
            <w:r w:rsidR="00C33DEE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2020-08-31</w:t>
            </w:r>
          </w:p>
        </w:tc>
      </w:tr>
      <w:tr w:rsidR="00C353EE" w:rsidRPr="006E7D56" w14:paraId="615486FE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F21" w14:textId="77777777" w:rsidR="00C353EE" w:rsidRPr="006E7D56" w:rsidRDefault="009C7983" w:rsidP="00C33D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Dalyvauti </w:t>
            </w:r>
            <w:r w:rsidR="004C225A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darbo grupėje, kuriant strateginį</w:t>
            </w:r>
            <w:r w:rsidR="00BE168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</w:t>
            </w:r>
            <w:r w:rsidR="004C225A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5B" w14:textId="77777777" w:rsidR="00C353EE" w:rsidRPr="006E7D56" w:rsidRDefault="009C7983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</w:t>
            </w:r>
            <w:r w:rsidR="00BE168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plano kūrimas su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Vėžaičių pagrindinės mokyklos </w:t>
            </w:r>
            <w:r w:rsidR="002D73D6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komanda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415" w14:textId="77777777" w:rsidR="00C353EE" w:rsidRPr="006E7D56" w:rsidRDefault="00D10CD0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Sukurtas i</w:t>
            </w:r>
            <w:r w:rsidR="001A6CA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 pradėtas įgyvendinti 2020–2022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strateginis</w:t>
            </w:r>
            <w:r w:rsidR="001A6CA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 planas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353EE" w:rsidRPr="006E7D56" w14:paraId="0AE440B5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56A" w14:textId="77777777" w:rsidR="00C353EE" w:rsidRPr="006E7D56" w:rsidRDefault="009C7983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Užtikrinti 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iš Europos Sąjungos struktūrinių fondų lėšų</w:t>
            </w:r>
            <w:r w:rsidRPr="006E7D56">
              <w:rPr>
                <w:rFonts w:ascii="Times New Roman" w:hAnsi="Times New Roman"/>
                <w:lang w:val="lt-LT"/>
              </w:rPr>
              <w:t xml:space="preserve">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bendrai finansuojamo projekto Nr. 09.2.1-ESFA-K-728-02-0014 „Mokymosi per judesį metodikos taikymas ikimokykliniame ugdyme, integruojant specialiųjų poreikių vaikus“ projekto vykdymą ir tęstinumą.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FA4" w14:textId="77777777" w:rsidR="00C353EE" w:rsidRPr="006E7D56" w:rsidRDefault="002D73D6" w:rsidP="00C353E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Sėkmingai įgyvendintas projektas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FE5" w14:textId="77777777" w:rsidR="00C353EE" w:rsidRPr="006E7D56" w:rsidRDefault="002D73D6" w:rsidP="002D73D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Iš dalies įgyvendintas projektas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„Mokymosi per judesį metodikos taikymas ikimokykliniame ugdyme, integruojant specialiųjų poreikių vaikus“.</w:t>
            </w:r>
          </w:p>
          <w:p w14:paraId="38737274" w14:textId="77777777" w:rsidR="00B95CA4" w:rsidRPr="006E7D56" w:rsidRDefault="002D73D6" w:rsidP="00B95CA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2</w:t>
            </w:r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  <w:r w:rsidR="00B95CA4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Bendradarbiaujant su Kauno miesto lopšeliais-darželiais</w:t>
            </w:r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„Boružėlė“, „Radastėlė“, „Želmenėlis“ ir „Varpelis“ dalyvauti dviejų metų projekto metu įvairiuose renginiuose, mokymuose, konsultacijose dėl naujų metodikų </w:t>
            </w:r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taikymo ikimokykliniame ugdyme, naudojant interaktyvius kubus iMO.</w:t>
            </w:r>
          </w:p>
          <w:p w14:paraId="3FFA92F3" w14:textId="77777777" w:rsidR="002D73D6" w:rsidRPr="006E7D56" w:rsidRDefault="002D73D6" w:rsidP="00B95CA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3. Paskelbtos mokymų, veiklų su naujai įsigytomis  priemonėmis publikacijos žiniasklaidoje ir tinklapyje.</w:t>
            </w:r>
          </w:p>
        </w:tc>
      </w:tr>
      <w:tr w:rsidR="006E7D56" w:rsidRPr="005E5591" w14:paraId="4D3538D3" w14:textId="77777777" w:rsidTr="006E7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260" w14:textId="663647C1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 </w:t>
            </w:r>
            <w:bookmarkStart w:id="0" w:name="_Hlk30699321"/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1" w:name="_Hlk30699288"/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1"/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valstybės ir savivaldybės biudžeto lėšas.</w:t>
            </w:r>
            <w:bookmarkEnd w:id="0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075" w14:textId="77777777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28F" w14:textId="77777777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2D48641B" w14:textId="77777777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10 proc. sumažėjusios įstaigos išlaidos pagal 2020 m. įstaigai patvirtintą biudžetą.</w:t>
            </w:r>
          </w:p>
        </w:tc>
      </w:tr>
      <w:tr w:rsidR="006E7D56" w:rsidRPr="005E5591" w14:paraId="61D0E829" w14:textId="77777777" w:rsidTr="006E7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867" w14:textId="7DE0360B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16A" w14:textId="77777777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99D" w14:textId="77777777" w:rsidR="006E7D56" w:rsidRPr="005E5591" w:rsidRDefault="006E7D56" w:rsidP="00E5763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71931DB8" w14:textId="77777777" w:rsidR="00424F75" w:rsidRPr="006E7D56" w:rsidRDefault="00424F75" w:rsidP="00424F75">
      <w:pPr>
        <w:rPr>
          <w:rFonts w:ascii="Times New Roman" w:hAnsi="Times New Roman"/>
          <w:sz w:val="24"/>
          <w:szCs w:val="24"/>
          <w:lang w:val="lt-LT"/>
        </w:rPr>
      </w:pPr>
    </w:p>
    <w:p w14:paraId="33E7FE00" w14:textId="77777777" w:rsidR="00424F75" w:rsidRPr="006E7D56" w:rsidRDefault="00424F75" w:rsidP="00424F7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66081E0A" w14:textId="77777777" w:rsidR="00424F75" w:rsidRPr="006E7D56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96636" w:rsidRPr="006E7D56" w14:paraId="0F865A4F" w14:textId="77777777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FE1" w14:textId="77777777" w:rsidR="00796636" w:rsidRPr="006E7D5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 Žmogiškieji faktoriai (darbuotojų kaita, laikinas nedarbingumas ir kt.)</w:t>
            </w:r>
          </w:p>
        </w:tc>
      </w:tr>
      <w:tr w:rsidR="00796636" w:rsidRPr="006E7D56" w14:paraId="21119D5F" w14:textId="77777777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DEF" w14:textId="77777777" w:rsidR="00796636" w:rsidRPr="006E7D5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 Teisės aktų kaita ar jų nebuvimas.</w:t>
            </w:r>
          </w:p>
        </w:tc>
      </w:tr>
      <w:tr w:rsidR="00796636" w:rsidRPr="006E7D56" w14:paraId="113DD08A" w14:textId="77777777" w:rsidTr="00424F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0D4B" w14:textId="77777777" w:rsidR="00796636" w:rsidRPr="006E7D56" w:rsidRDefault="00796636" w:rsidP="0079663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</w:t>
            </w:r>
            <w:r w:rsidR="00DA18B4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Lėšų trūkumas.</w:t>
            </w:r>
          </w:p>
        </w:tc>
      </w:tr>
    </w:tbl>
    <w:p w14:paraId="460DA77E" w14:textId="77777777" w:rsidR="00424F75" w:rsidRPr="006E7D56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4DF5D40" w14:textId="64FA3C5C" w:rsidR="00424F75" w:rsidRP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80916DF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</w:t>
      </w:r>
      <w:r w:rsidRPr="006E7D56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E7D56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6FBF52CF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19D8BB53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2A9716D3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pareigos)</w:t>
      </w:r>
    </w:p>
    <w:p w14:paraId="015374EC" w14:textId="77777777" w:rsidR="00424F75" w:rsidRPr="006E7D56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9B93428" w14:textId="77777777" w:rsidR="00424F75" w:rsidRPr="006E7D56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A9D5456" w14:textId="77777777" w:rsid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Direktoriaus pavaduotoja ugdymui,</w:t>
      </w:r>
    </w:p>
    <w:p w14:paraId="5112EC1A" w14:textId="5285DC8A" w:rsidR="00424F75" w:rsidRP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l</w:t>
      </w:r>
      <w:bookmarkStart w:id="2" w:name="_GoBack"/>
      <w:bookmarkEnd w:id="2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aikinai einanti direktoriaus pareigas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Tatjana Pagojienė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__________</w:t>
      </w:r>
    </w:p>
    <w:p w14:paraId="5DF87357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78D2272E" w14:textId="77777777" w:rsidR="00424F75" w:rsidRPr="006E7D56" w:rsidRDefault="00424F75" w:rsidP="006E7D56">
      <w:pPr>
        <w:rPr>
          <w:rFonts w:ascii="Times New Roman" w:hAnsi="Times New Roman"/>
          <w:sz w:val="24"/>
          <w:szCs w:val="24"/>
          <w:lang w:val="lt-LT"/>
        </w:rPr>
      </w:pPr>
    </w:p>
    <w:sectPr w:rsidR="00424F75" w:rsidRPr="006E7D56" w:rsidSect="00811A7D">
      <w:pgSz w:w="12240" w:h="15840"/>
      <w:pgMar w:top="170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DD5"/>
    <w:multiLevelType w:val="hybridMultilevel"/>
    <w:tmpl w:val="3FC0205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B0AED"/>
    <w:multiLevelType w:val="hybridMultilevel"/>
    <w:tmpl w:val="E1EE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87C33"/>
    <w:multiLevelType w:val="multilevel"/>
    <w:tmpl w:val="931C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7BD145D2"/>
    <w:multiLevelType w:val="multilevel"/>
    <w:tmpl w:val="F5486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A9"/>
    <w:rsid w:val="000560B9"/>
    <w:rsid w:val="00057EF2"/>
    <w:rsid w:val="000917FF"/>
    <w:rsid w:val="000A32F4"/>
    <w:rsid w:val="000A44B9"/>
    <w:rsid w:val="000B4867"/>
    <w:rsid w:val="000E2C50"/>
    <w:rsid w:val="00131B52"/>
    <w:rsid w:val="00142FB5"/>
    <w:rsid w:val="001A6CA8"/>
    <w:rsid w:val="001C747F"/>
    <w:rsid w:val="001D750C"/>
    <w:rsid w:val="001F4146"/>
    <w:rsid w:val="00225FD5"/>
    <w:rsid w:val="00294429"/>
    <w:rsid w:val="002D73D6"/>
    <w:rsid w:val="002E223D"/>
    <w:rsid w:val="002F0BE1"/>
    <w:rsid w:val="00366F26"/>
    <w:rsid w:val="00383D7E"/>
    <w:rsid w:val="003A47AC"/>
    <w:rsid w:val="003F27E7"/>
    <w:rsid w:val="004216C6"/>
    <w:rsid w:val="00424F75"/>
    <w:rsid w:val="0046693C"/>
    <w:rsid w:val="00486765"/>
    <w:rsid w:val="004977D6"/>
    <w:rsid w:val="004C225A"/>
    <w:rsid w:val="005116FB"/>
    <w:rsid w:val="00521098"/>
    <w:rsid w:val="00541DCB"/>
    <w:rsid w:val="005716EE"/>
    <w:rsid w:val="005A329B"/>
    <w:rsid w:val="005C1FFE"/>
    <w:rsid w:val="005F6A11"/>
    <w:rsid w:val="00616D0A"/>
    <w:rsid w:val="00635CB5"/>
    <w:rsid w:val="00641E21"/>
    <w:rsid w:val="0064366F"/>
    <w:rsid w:val="00660AA5"/>
    <w:rsid w:val="006779ED"/>
    <w:rsid w:val="00680AAC"/>
    <w:rsid w:val="006820D2"/>
    <w:rsid w:val="00692283"/>
    <w:rsid w:val="006C02B1"/>
    <w:rsid w:val="006E3FA9"/>
    <w:rsid w:val="006E6A1C"/>
    <w:rsid w:val="006E7D56"/>
    <w:rsid w:val="007217D2"/>
    <w:rsid w:val="00740026"/>
    <w:rsid w:val="00742F25"/>
    <w:rsid w:val="007531DD"/>
    <w:rsid w:val="00796636"/>
    <w:rsid w:val="007A629F"/>
    <w:rsid w:val="007F4843"/>
    <w:rsid w:val="00800D23"/>
    <w:rsid w:val="0080319C"/>
    <w:rsid w:val="0080619C"/>
    <w:rsid w:val="00811A7D"/>
    <w:rsid w:val="008211D8"/>
    <w:rsid w:val="00850102"/>
    <w:rsid w:val="008619DB"/>
    <w:rsid w:val="00876EF3"/>
    <w:rsid w:val="008A27AD"/>
    <w:rsid w:val="008D3FCD"/>
    <w:rsid w:val="008D55EA"/>
    <w:rsid w:val="009111AE"/>
    <w:rsid w:val="0091626B"/>
    <w:rsid w:val="00916FA0"/>
    <w:rsid w:val="00933D28"/>
    <w:rsid w:val="00943BFA"/>
    <w:rsid w:val="0098001F"/>
    <w:rsid w:val="009932A1"/>
    <w:rsid w:val="009A1E96"/>
    <w:rsid w:val="009B489D"/>
    <w:rsid w:val="009C7983"/>
    <w:rsid w:val="00A22D4D"/>
    <w:rsid w:val="00A40C3F"/>
    <w:rsid w:val="00A6770E"/>
    <w:rsid w:val="00A91E63"/>
    <w:rsid w:val="00AF72FB"/>
    <w:rsid w:val="00B16A9E"/>
    <w:rsid w:val="00B549EE"/>
    <w:rsid w:val="00B6039E"/>
    <w:rsid w:val="00B7164A"/>
    <w:rsid w:val="00B76919"/>
    <w:rsid w:val="00B80A79"/>
    <w:rsid w:val="00B87D6B"/>
    <w:rsid w:val="00B9205D"/>
    <w:rsid w:val="00B95CA4"/>
    <w:rsid w:val="00BB1CFC"/>
    <w:rsid w:val="00BE1680"/>
    <w:rsid w:val="00C122DF"/>
    <w:rsid w:val="00C33DEE"/>
    <w:rsid w:val="00C350AA"/>
    <w:rsid w:val="00C353EE"/>
    <w:rsid w:val="00C40168"/>
    <w:rsid w:val="00C436D8"/>
    <w:rsid w:val="00C864C2"/>
    <w:rsid w:val="00CF1CC1"/>
    <w:rsid w:val="00D10CD0"/>
    <w:rsid w:val="00D13B9C"/>
    <w:rsid w:val="00D27656"/>
    <w:rsid w:val="00D4181B"/>
    <w:rsid w:val="00D6139F"/>
    <w:rsid w:val="00D63D1B"/>
    <w:rsid w:val="00DA18B4"/>
    <w:rsid w:val="00DD2C90"/>
    <w:rsid w:val="00DD2CEC"/>
    <w:rsid w:val="00DD30C8"/>
    <w:rsid w:val="00DE6A46"/>
    <w:rsid w:val="00DF64D1"/>
    <w:rsid w:val="00DF6F00"/>
    <w:rsid w:val="00E3543A"/>
    <w:rsid w:val="00E626E3"/>
    <w:rsid w:val="00EB302C"/>
    <w:rsid w:val="00EC575B"/>
    <w:rsid w:val="00F15A39"/>
    <w:rsid w:val="00F47EF9"/>
    <w:rsid w:val="00F52831"/>
    <w:rsid w:val="00F877B9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1F2"/>
  <w15:chartTrackingRefBased/>
  <w15:docId w15:val="{DAC1522E-A8D6-4B5C-8802-F7095CE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F7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4F75"/>
    <w:pPr>
      <w:spacing w:after="0" w:line="240" w:lineRule="auto"/>
    </w:pPr>
    <w:rPr>
      <w:rFonts w:ascii="Calibri" w:eastAsia="Calibri" w:hAnsi="Calibri" w:cs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122D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122D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27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27AD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2D73D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zelis.vezaic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zelis.vezaiciai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rzelis.vezaic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0861-3530-4E61-B3EB-A7DC9880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11887</Words>
  <Characters>6777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Dovilė Ivanauskaitė</cp:lastModifiedBy>
  <cp:revision>4</cp:revision>
  <cp:lastPrinted>2020-01-19T13:30:00Z</cp:lastPrinted>
  <dcterms:created xsi:type="dcterms:W3CDTF">2020-02-11T05:59:00Z</dcterms:created>
  <dcterms:modified xsi:type="dcterms:W3CDTF">2020-02-25T13:29:00Z</dcterms:modified>
</cp:coreProperties>
</file>